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C92D" w14:textId="77777777" w:rsidR="0089632B" w:rsidRDefault="0089632B" w:rsidP="0089632B">
      <w:pPr>
        <w:jc w:val="center"/>
        <w:rPr>
          <w:rFonts w:ascii="Cooper Black" w:hAnsi="Cooper Black"/>
          <w:sz w:val="32"/>
          <w:szCs w:val="32"/>
        </w:rPr>
      </w:pPr>
    </w:p>
    <w:p w14:paraId="63EDEC09" w14:textId="068FDEA4" w:rsidR="0089632B" w:rsidRDefault="0089632B" w:rsidP="0089632B">
      <w:pPr>
        <w:jc w:val="center"/>
        <w:rPr>
          <w:rFonts w:ascii="Cooper Black" w:hAnsi="Cooper Black"/>
          <w:sz w:val="144"/>
          <w:szCs w:val="144"/>
        </w:rPr>
      </w:pPr>
      <w:r w:rsidRPr="0089632B">
        <w:rPr>
          <w:rFonts w:ascii="Cooper Black" w:hAnsi="Cooper Black"/>
          <w:sz w:val="144"/>
          <w:szCs w:val="144"/>
        </w:rPr>
        <w:t>FACE COVERING REQUIRED</w:t>
      </w:r>
      <w:r>
        <w:rPr>
          <w:rFonts w:ascii="Cooper Black" w:hAnsi="Cooper Black"/>
          <w:sz w:val="144"/>
          <w:szCs w:val="144"/>
        </w:rPr>
        <w:t xml:space="preserve"> FOR ENTRY</w:t>
      </w:r>
    </w:p>
    <w:p w14:paraId="3DD57FD3" w14:textId="77777777" w:rsidR="0089632B" w:rsidRPr="0047788B" w:rsidRDefault="0089632B" w:rsidP="0089632B">
      <w:pPr>
        <w:jc w:val="center"/>
        <w:rPr>
          <w:rFonts w:ascii="Cooper Black" w:hAnsi="Cooper Black"/>
          <w:sz w:val="44"/>
          <w:szCs w:val="44"/>
        </w:rPr>
      </w:pPr>
    </w:p>
    <w:p w14:paraId="7FB78B3C" w14:textId="63D9C428" w:rsidR="0089632B" w:rsidRPr="0047788B" w:rsidRDefault="0089632B" w:rsidP="0089632B">
      <w:pPr>
        <w:jc w:val="center"/>
        <w:rPr>
          <w:rFonts w:ascii="Cooper Black" w:hAnsi="Cooper Black"/>
          <w:sz w:val="44"/>
          <w:szCs w:val="44"/>
        </w:rPr>
      </w:pPr>
      <w:r w:rsidRPr="0047788B">
        <w:rPr>
          <w:rFonts w:ascii="Cooper Black" w:hAnsi="Cooper Black"/>
          <w:sz w:val="44"/>
          <w:szCs w:val="44"/>
        </w:rPr>
        <w:t>THANK YOU!</w:t>
      </w:r>
    </w:p>
    <w:p w14:paraId="35286759" w14:textId="77777777" w:rsidR="0089632B" w:rsidRDefault="0089632B" w:rsidP="0089632B">
      <w:pPr>
        <w:jc w:val="center"/>
        <w:rPr>
          <w:rFonts w:ascii="Cooper Black" w:hAnsi="Cooper Black"/>
          <w:sz w:val="32"/>
          <w:szCs w:val="32"/>
        </w:rPr>
      </w:pPr>
    </w:p>
    <w:p w14:paraId="0144ECCA" w14:textId="77777777" w:rsidR="0089632B" w:rsidRDefault="0089632B" w:rsidP="0089632B">
      <w:pPr>
        <w:jc w:val="center"/>
        <w:rPr>
          <w:rFonts w:ascii="Cooper Black" w:hAnsi="Cooper Black"/>
          <w:sz w:val="32"/>
          <w:szCs w:val="32"/>
        </w:rPr>
      </w:pPr>
    </w:p>
    <w:p w14:paraId="5B44CC52" w14:textId="14C703C3" w:rsidR="00A943DB" w:rsidRDefault="0089632B" w:rsidP="0089632B">
      <w:pPr>
        <w:jc w:val="center"/>
        <w:rPr>
          <w:rFonts w:ascii="Cooper Black" w:hAnsi="Cooper Black"/>
          <w:sz w:val="32"/>
          <w:szCs w:val="32"/>
        </w:rPr>
      </w:pPr>
      <w:r>
        <w:rPr>
          <w:rFonts w:ascii="Cooper Black" w:hAnsi="Cooper Black"/>
          <w:sz w:val="32"/>
          <w:szCs w:val="32"/>
        </w:rPr>
        <w:t>PER GOV. ABBOTT’S EXECUTIVE ORDER GA-29</w:t>
      </w:r>
    </w:p>
    <w:p w14:paraId="62A21299" w14:textId="77777777" w:rsidR="0089632B" w:rsidRDefault="0089632B" w:rsidP="0089632B">
      <w:pPr>
        <w:rPr>
          <w:rFonts w:ascii="Times New Roman" w:eastAsia="Times New Roman" w:hAnsi="Times New Roman" w:cs="Times New Roman"/>
          <w:color w:val="403F42"/>
          <w:sz w:val="24"/>
          <w:szCs w:val="24"/>
        </w:rPr>
      </w:pPr>
      <w:r>
        <w:rPr>
          <w:rFonts w:ascii="Times New Roman" w:eastAsia="Times New Roman" w:hAnsi="Times New Roman" w:cs="Times New Roman"/>
          <w:color w:val="403F42"/>
          <w:sz w:val="24"/>
          <w:szCs w:val="24"/>
        </w:rPr>
        <w:t>“Every person in Texas shall wear a face covering over the nose and mouth when inside a commercial entity or other building or space open to the public, or when in an outdoor public space, wherever it is not feasible to maintain six feet of social distancing from another person not in the same household; provided, however, that this face-covering requirement does not apply [in 11 enumerated circumstances listed in the order].”</w:t>
      </w:r>
    </w:p>
    <w:p w14:paraId="6327B0C7" w14:textId="7DF72DC4" w:rsidR="0089632B" w:rsidRPr="0089632B" w:rsidRDefault="0089632B" w:rsidP="0089632B">
      <w:pPr>
        <w:jc w:val="center"/>
        <w:rPr>
          <w:rFonts w:ascii="Cooper Black" w:hAnsi="Cooper Black"/>
          <w:sz w:val="32"/>
          <w:szCs w:val="32"/>
        </w:rPr>
      </w:pPr>
    </w:p>
    <w:sectPr w:rsidR="0089632B" w:rsidRPr="0089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2B"/>
    <w:rsid w:val="0047788B"/>
    <w:rsid w:val="0089632B"/>
    <w:rsid w:val="00A9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452E"/>
  <w15:chartTrackingRefBased/>
  <w15:docId w15:val="{C6E4C1F4-F448-4E02-8D54-7504B0B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7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Froyd</dc:creator>
  <cp:keywords/>
  <dc:description/>
  <cp:lastModifiedBy>Katy Froyd</cp:lastModifiedBy>
  <cp:revision>2</cp:revision>
  <dcterms:created xsi:type="dcterms:W3CDTF">2020-07-06T13:21:00Z</dcterms:created>
  <dcterms:modified xsi:type="dcterms:W3CDTF">2020-07-06T13:26:00Z</dcterms:modified>
</cp:coreProperties>
</file>